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Документ предоставлен </w:t>
      </w:r>
      <w:hyperlink r:id="rId5" w:history="1">
        <w:proofErr w:type="spellStart"/>
        <w:r w:rsidRPr="00732337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 w:rsidRPr="00732337">
        <w:rPr>
          <w:rFonts w:ascii="Arial" w:hAnsi="Arial" w:cs="Arial"/>
        </w:rPr>
        <w:br/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  <w:bookmarkStart w:id="1" w:name="Par1"/>
      <w:bookmarkEnd w:id="1"/>
      <w:r w:rsidRPr="00732337">
        <w:rPr>
          <w:rFonts w:ascii="Arial" w:hAnsi="Arial" w:cs="Arial"/>
        </w:rPr>
        <w:t>Зарегистрировано в Минюсте России 23 апреля 2012 г. N 23933</w:t>
      </w:r>
    </w:p>
    <w:p w:rsidR="00732337" w:rsidRPr="00732337" w:rsidRDefault="00732337" w:rsidP="00732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МИНИСТЕРСТВО РЕГИОНАЛЬНОГО РАЗВИТИЯ РОССИЙСКОЙ ФЕДЕРАЦИИ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ПРИКАЗ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от 29 декабря 2011 г. N 627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ОБ УТВЕРЖДЕНИИ КРИТЕРИЕВ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НАЛИЧИЯ (ОТСУТСТВИЯ) ТЕХНИЧЕСКОЙ ВОЗМОЖНОСТИ УСТАНОВКИ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ИНДИВИДУАЛЬНОГО, ОБЩЕГО (КВАРТИРНОГО), КОЛЛЕКТИВНОГО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(ОБЩЕДОМОВОГО) ПРИБОРОВ УЧЕТА, А ТАКЖЕ ФОРМЫ АКТА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ОБСЛЕДОВАНИЯ НА ПРЕДМЕТ УСТАНОВЛЕНИЯ НАЛИЧИЯ (ОТСУТСТВИЯ)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ТЕХНИЧЕСКОЙ ВОЗМОЖНОСТИ УСТАНОВКИ ТАКИХ ПРИБОРОВ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УЧЕТА И ПОРЯДКА ЕЕ ЗАПОЛНЕНИЯ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В соответствии с </w:t>
      </w:r>
      <w:hyperlink r:id="rId6" w:history="1">
        <w:r w:rsidRPr="00732337">
          <w:rPr>
            <w:rFonts w:ascii="Arial" w:hAnsi="Arial" w:cs="Arial"/>
            <w:color w:val="0000FF"/>
          </w:rPr>
          <w:t>подпунктом "г" пункта 4</w:t>
        </w:r>
      </w:hyperlink>
      <w:r w:rsidRPr="00732337">
        <w:rPr>
          <w:rFonts w:ascii="Arial" w:hAnsi="Arial" w:cs="Arial"/>
        </w:rP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 приказываю: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1. Утвердить: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ar39" w:history="1">
        <w:r w:rsidRPr="00732337">
          <w:rPr>
            <w:rFonts w:ascii="Arial" w:hAnsi="Arial" w:cs="Arial"/>
            <w:color w:val="0000FF"/>
          </w:rPr>
          <w:t>приложению N 1</w:t>
        </w:r>
      </w:hyperlink>
      <w:r w:rsidRPr="00732337">
        <w:rPr>
          <w:rFonts w:ascii="Arial" w:hAnsi="Arial" w:cs="Arial"/>
        </w:rPr>
        <w:t xml:space="preserve"> к настоящему приказу;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ar64" w:history="1">
        <w:r w:rsidRPr="00732337">
          <w:rPr>
            <w:rFonts w:ascii="Arial" w:hAnsi="Arial" w:cs="Arial"/>
            <w:color w:val="0000FF"/>
          </w:rPr>
          <w:t>приложению N 2</w:t>
        </w:r>
      </w:hyperlink>
      <w:r w:rsidRPr="00732337">
        <w:rPr>
          <w:rFonts w:ascii="Arial" w:hAnsi="Arial" w:cs="Arial"/>
        </w:rPr>
        <w:t xml:space="preserve"> к настоящему приказу;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ar151" w:history="1">
        <w:r w:rsidRPr="00732337">
          <w:rPr>
            <w:rFonts w:ascii="Arial" w:hAnsi="Arial" w:cs="Arial"/>
            <w:color w:val="0000FF"/>
          </w:rPr>
          <w:t>приложению N 3</w:t>
        </w:r>
      </w:hyperlink>
      <w:r w:rsidRPr="00732337">
        <w:rPr>
          <w:rFonts w:ascii="Arial" w:hAnsi="Arial" w:cs="Arial"/>
        </w:rPr>
        <w:t xml:space="preserve"> к настоящему приказу.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2. Настоящий приказ вступает в силу с 1 сентября 2012 г.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4. Контроль за исполнением настоящего приказа возложить на заместителя Министра регионального развития Российской Федерации А.А. Попова.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732337">
        <w:rPr>
          <w:rFonts w:ascii="Arial" w:hAnsi="Arial" w:cs="Arial"/>
        </w:rPr>
        <w:t>И.о</w:t>
      </w:r>
      <w:proofErr w:type="spellEnd"/>
      <w:r w:rsidRPr="00732337">
        <w:rPr>
          <w:rFonts w:ascii="Arial" w:hAnsi="Arial" w:cs="Arial"/>
        </w:rPr>
        <w:t>. Министра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В.А.ТОКАРЕВ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bookmarkStart w:id="2" w:name="Par33"/>
      <w:bookmarkEnd w:id="2"/>
      <w:r w:rsidRPr="00732337">
        <w:rPr>
          <w:rFonts w:ascii="Arial" w:hAnsi="Arial" w:cs="Arial"/>
        </w:rPr>
        <w:lastRenderedPageBreak/>
        <w:t>Приложение N 1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к приказу Министерства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регионального развития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Российской Федерации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от 29 декабря 2011 г. N 627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3" w:name="Par39"/>
      <w:bookmarkEnd w:id="3"/>
      <w:r w:rsidRPr="00732337">
        <w:rPr>
          <w:rFonts w:ascii="Arial" w:hAnsi="Arial" w:cs="Arial"/>
          <w:b/>
          <w:bCs/>
        </w:rPr>
        <w:t>КРИТЕРИИ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НАЛИЧИЯ (ОТСУТСТВИЯ) ТЕХНИЧЕСКОЙ ВОЗМОЖНОСТИ УСТАНОВКИ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ИНДИВИДУАЛЬНОГО, ОБЩЕГО (КВАРТИРНОГО), КОЛЛЕКТИВНОГО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(ОБЩЕДОМОВОГО) ПРИБОРОВ УЧЕТА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1. 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4" w:name="Par45"/>
      <w:bookmarkEnd w:id="4"/>
      <w:r w:rsidRPr="00732337">
        <w:rPr>
          <w:rFonts w:ascii="Arial" w:hAnsi="Arial" w:cs="Arial"/>
        </w:rP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ar51" w:history="1">
        <w:r w:rsidRPr="00732337">
          <w:rPr>
            <w:rFonts w:ascii="Arial" w:hAnsi="Arial" w:cs="Arial"/>
            <w:color w:val="0000FF"/>
          </w:rPr>
          <w:t>пункте 5</w:t>
        </w:r>
      </w:hyperlink>
      <w:r w:rsidRPr="00732337">
        <w:rPr>
          <w:rFonts w:ascii="Arial" w:hAnsi="Arial" w:cs="Arial"/>
        </w:rP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5" w:name="Par49"/>
      <w:bookmarkEnd w:id="5"/>
      <w:r w:rsidRPr="00732337">
        <w:rPr>
          <w:rFonts w:ascii="Arial" w:hAnsi="Arial" w:cs="Arial"/>
        </w:rP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w:anchor="Par51" w:history="1">
        <w:r w:rsidRPr="00732337">
          <w:rPr>
            <w:rFonts w:ascii="Arial" w:hAnsi="Arial" w:cs="Arial"/>
            <w:color w:val="0000FF"/>
          </w:rPr>
          <w:t>пункте 5</w:t>
        </w:r>
      </w:hyperlink>
      <w:r w:rsidRPr="00732337">
        <w:rPr>
          <w:rFonts w:ascii="Arial" w:hAnsi="Arial" w:cs="Arial"/>
        </w:rP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4.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</w:t>
      </w:r>
      <w:r w:rsidRPr="00732337">
        <w:rPr>
          <w:rFonts w:ascii="Arial" w:hAnsi="Arial" w:cs="Arial"/>
        </w:rPr>
        <w:lastRenderedPageBreak/>
        <w:t xml:space="preserve">дома (жилого дома или помещения), указанного в </w:t>
      </w:r>
      <w:hyperlink w:anchor="Par51" w:history="1">
        <w:r w:rsidRPr="00732337">
          <w:rPr>
            <w:rFonts w:ascii="Arial" w:hAnsi="Arial" w:cs="Arial"/>
            <w:color w:val="0000FF"/>
          </w:rPr>
          <w:t>пункте 5</w:t>
        </w:r>
      </w:hyperlink>
      <w:r w:rsidRPr="00732337">
        <w:rPr>
          <w:rFonts w:ascii="Arial" w:hAnsi="Arial" w:cs="Arial"/>
        </w:rP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w:anchor="Par45" w:history="1">
        <w:r w:rsidRPr="00732337">
          <w:rPr>
            <w:rFonts w:ascii="Arial" w:hAnsi="Arial" w:cs="Arial"/>
            <w:color w:val="0000FF"/>
          </w:rPr>
          <w:t>пунктах 2</w:t>
        </w:r>
      </w:hyperlink>
      <w:r w:rsidRPr="00732337">
        <w:rPr>
          <w:rFonts w:ascii="Arial" w:hAnsi="Arial" w:cs="Arial"/>
        </w:rPr>
        <w:t xml:space="preserve"> и </w:t>
      </w:r>
      <w:hyperlink w:anchor="Par49" w:history="1">
        <w:r w:rsidRPr="00732337">
          <w:rPr>
            <w:rFonts w:ascii="Arial" w:hAnsi="Arial" w:cs="Arial"/>
            <w:color w:val="0000FF"/>
          </w:rPr>
          <w:t>3</w:t>
        </w:r>
      </w:hyperlink>
      <w:r w:rsidRPr="00732337">
        <w:rPr>
          <w:rFonts w:ascii="Arial" w:hAnsi="Arial" w:cs="Arial"/>
        </w:rPr>
        <w:t xml:space="preserve"> настоящего документа.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6" w:name="Par51"/>
      <w:bookmarkEnd w:id="6"/>
      <w:r w:rsidRPr="00732337">
        <w:rPr>
          <w:rFonts w:ascii="Arial" w:hAnsi="Arial" w:cs="Arial"/>
        </w:rPr>
        <w:t xml:space="preserve">5. В отношении многоквартирных домов (жилых домов или помещений), для которых Федеральным </w:t>
      </w:r>
      <w:hyperlink r:id="rId7" w:history="1">
        <w:r w:rsidRPr="00732337">
          <w:rPr>
            <w:rFonts w:ascii="Arial" w:hAnsi="Arial" w:cs="Arial"/>
            <w:color w:val="0000FF"/>
          </w:rPr>
          <w:t>законом</w:t>
        </w:r>
      </w:hyperlink>
      <w:r w:rsidRPr="00732337">
        <w:rPr>
          <w:rFonts w:ascii="Arial" w:hAnsi="Arial" w:cs="Arial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 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6. Результаты обследования технической возможности установки прибора учета соответствующего вида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bookmarkStart w:id="7" w:name="Par58"/>
      <w:bookmarkEnd w:id="7"/>
      <w:r w:rsidRPr="00732337">
        <w:rPr>
          <w:rFonts w:ascii="Arial" w:hAnsi="Arial" w:cs="Arial"/>
        </w:rPr>
        <w:t>Приложение N 2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к приказу Министерства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регионального развития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Российской Федерации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от 29 декабря 2011 г. N 627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Par64"/>
      <w:bookmarkEnd w:id="8"/>
      <w:r w:rsidRPr="00732337">
        <w:rPr>
          <w:rFonts w:ascii="Arial" w:hAnsi="Arial" w:cs="Arial"/>
          <w:sz w:val="22"/>
          <w:szCs w:val="22"/>
        </w:rPr>
        <w:t xml:space="preserve">                                ФОРМА АКТА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ОБСЛЕДОВАНИЯ НА ПРЕДМЕТ УСТАНОВЛЕНИЯ НАЛИЧИЯ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(ОТСУТСТВИЯ) ТЕХНИЧЕСКОЙ ВОЗМОЖНОСТИ УСТАНОВКИ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ИНДИВИДУАЛЬНОГО, ОБЩЕГО (КВАРТИРНОГО), КОЛЛЕКТИВНОГО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(ОБЩЕДОМОВОГО) ПРИБОРОВ УЧЕТА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г. _______________                                  "__" __________ 20__ г.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9" w:name="Par72"/>
      <w:bookmarkEnd w:id="9"/>
      <w:r w:rsidRPr="00732337">
        <w:rPr>
          <w:rFonts w:ascii="Arial" w:hAnsi="Arial" w:cs="Arial"/>
          <w:sz w:val="22"/>
          <w:szCs w:val="22"/>
        </w:rPr>
        <w:t>1. 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(наименование юридического лица (индивидуального предпринимателя),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  проводящего обследование)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адрес (место нахождения): 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контактный телефон: ______________________________________________________,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0" w:name="Par80"/>
      <w:bookmarkEnd w:id="10"/>
      <w:r w:rsidRPr="00732337">
        <w:rPr>
          <w:rFonts w:ascii="Arial" w:hAnsi="Arial" w:cs="Arial"/>
          <w:sz w:val="22"/>
          <w:szCs w:val="22"/>
        </w:rPr>
        <w:t>2. В лице 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(фамилия, имя, отчество лица - представителя юридического лица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(индивидуального предпринимателя), проводящего обследование)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действующего на основании 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lastRenderedPageBreak/>
        <w:t xml:space="preserve">           (реквизиты документа, подтверждающего полномочия лица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на проведение обследования)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1" w:name="Par88"/>
      <w:bookmarkEnd w:id="11"/>
      <w:r w:rsidRPr="00732337">
        <w:rPr>
          <w:rFonts w:ascii="Arial" w:hAnsi="Arial" w:cs="Arial"/>
          <w:sz w:val="22"/>
          <w:szCs w:val="22"/>
        </w:rPr>
        <w:t>3. В присутствии (указать, если присутствовали):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(наименование юридического лица (индивидуального предпринимателя),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ответственного за содержание общего имущества собственников помещений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в многоквартирном доме и лица, представляющего его интересы в ходе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      обследования)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(фамилия, имя, отчество собственника (представителя собственника)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помещения, жилого дома, в котором проводится обследование)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(иные лица, участвующие в обследовании)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Par99"/>
      <w:bookmarkEnd w:id="12"/>
      <w:r w:rsidRPr="00732337">
        <w:rPr>
          <w:rFonts w:ascii="Arial" w:hAnsi="Arial" w:cs="Arial"/>
          <w:sz w:val="22"/>
          <w:szCs w:val="22"/>
        </w:rPr>
        <w:t>4.  Проведено обследование на  предмет  установления  наличия  (отсутствия)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технической возможности установки 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(индивидуального, общего (квартирного), коллективного (общедомового)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прибора учета 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(холодной воды, горячей воды, электрической энергии,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    природного газа, тепловой энергии)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" w:name="Par106"/>
      <w:bookmarkEnd w:id="13"/>
      <w:r w:rsidRPr="00732337">
        <w:rPr>
          <w:rFonts w:ascii="Arial" w:hAnsi="Arial" w:cs="Arial"/>
          <w:sz w:val="22"/>
          <w:szCs w:val="22"/>
        </w:rPr>
        <w:t>5. По адресу: 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(указать адрес многоквартирного дома (жилого дома или помещения),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в котором проводится обследование)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4" w:name="Par110"/>
      <w:bookmarkEnd w:id="14"/>
      <w:r w:rsidRPr="00732337">
        <w:rPr>
          <w:rFonts w:ascii="Arial" w:hAnsi="Arial" w:cs="Arial"/>
          <w:sz w:val="22"/>
          <w:szCs w:val="22"/>
        </w:rPr>
        <w:t>6. Обследование проведено: 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  (указать, каким образом проведено обследование: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путем осмотра или с применением инструментов/средств измерений)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с использованием следующих инструментов 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(указать наименование инструмента, если он используется при проведении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обследования, а если используется средство измерения - указать его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метрологические характеристики и дату истечения очередного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732337">
        <w:rPr>
          <w:rFonts w:ascii="Arial" w:hAnsi="Arial" w:cs="Arial"/>
          <w:sz w:val="22"/>
          <w:szCs w:val="22"/>
        </w:rPr>
        <w:t>межпроверочного</w:t>
      </w:r>
      <w:proofErr w:type="spellEnd"/>
      <w:r w:rsidRPr="00732337">
        <w:rPr>
          <w:rFonts w:ascii="Arial" w:hAnsi="Arial" w:cs="Arial"/>
          <w:sz w:val="22"/>
          <w:szCs w:val="22"/>
        </w:rPr>
        <w:t xml:space="preserve"> интервала средства измерения)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5" w:name="Par120"/>
      <w:bookmarkEnd w:id="15"/>
      <w:r w:rsidRPr="00732337">
        <w:rPr>
          <w:rFonts w:ascii="Arial" w:hAnsi="Arial" w:cs="Arial"/>
          <w:sz w:val="22"/>
          <w:szCs w:val="22"/>
        </w:rPr>
        <w:t>7. В результате обследования установлено: 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(указать на наличие или отсутствие технической возможности установки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     прибора учета)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6" w:name="Par125"/>
      <w:bookmarkEnd w:id="16"/>
      <w:r w:rsidRPr="00732337">
        <w:rPr>
          <w:rFonts w:ascii="Arial" w:hAnsi="Arial" w:cs="Arial"/>
          <w:sz w:val="22"/>
          <w:szCs w:val="22"/>
        </w:rPr>
        <w:t>8.  Техническая  возможность  установки  прибора  учета  отсутствует  ввиду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установления следующих критериев отсутствия такой возможности: 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(указать конкретные критерии отсутствия технической возможности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 xml:space="preserve">                         установки прибора учета)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7" w:name="Par130"/>
      <w:bookmarkEnd w:id="17"/>
      <w:r w:rsidRPr="00732337">
        <w:rPr>
          <w:rFonts w:ascii="Arial" w:hAnsi="Arial" w:cs="Arial"/>
          <w:sz w:val="22"/>
          <w:szCs w:val="22"/>
        </w:rPr>
        <w:t>9. Особое мнение присутствующих лиц (при наличии): 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8" w:name="Par134"/>
      <w:bookmarkEnd w:id="18"/>
      <w:r w:rsidRPr="00732337">
        <w:rPr>
          <w:rFonts w:ascii="Arial" w:hAnsi="Arial" w:cs="Arial"/>
          <w:sz w:val="22"/>
          <w:szCs w:val="22"/>
        </w:rPr>
        <w:t>10. Настоящий Акт составлен в ____ экземплярах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lastRenderedPageBreak/>
        <w:t>Подписи лиц, принимавших участие в обследовании: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 (_________________________)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 (_________________________)</w:t>
      </w:r>
    </w:p>
    <w:p w:rsidR="00732337" w:rsidRPr="00732337" w:rsidRDefault="00732337" w:rsidP="0073233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337">
        <w:rPr>
          <w:rFonts w:ascii="Arial" w:hAnsi="Arial" w:cs="Arial"/>
          <w:sz w:val="22"/>
          <w:szCs w:val="22"/>
        </w:rPr>
        <w:t>________________________ (_________________________)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bookmarkStart w:id="19" w:name="Par145"/>
      <w:bookmarkEnd w:id="19"/>
      <w:r w:rsidRPr="00732337">
        <w:rPr>
          <w:rFonts w:ascii="Arial" w:hAnsi="Arial" w:cs="Arial"/>
        </w:rPr>
        <w:t>Приложение N 3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к приказу Министерства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регионального развития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Российской Федерации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32337">
        <w:rPr>
          <w:rFonts w:ascii="Arial" w:hAnsi="Arial" w:cs="Arial"/>
        </w:rPr>
        <w:t>от 29 декабря 2011 г. N 627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20" w:name="Par151"/>
      <w:bookmarkEnd w:id="20"/>
      <w:r w:rsidRPr="00732337">
        <w:rPr>
          <w:rFonts w:ascii="Arial" w:hAnsi="Arial" w:cs="Arial"/>
          <w:b/>
          <w:bCs/>
        </w:rPr>
        <w:t>ПОРЯДОК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ЗАПОЛНЕНИЯ АКТА ОБСЛЕДОВАНИЯ НА ПРЕДМЕТ УСТАНОВЛЕНИЯ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НАЛИЧИЯ (ОТСУТСТВИЯ) ТЕХНИЧЕСКОЙ ВОЗМОЖНОСТИ УСТАНОВКИ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ИНДИВИДУАЛЬНОГО, ОБЩЕГО (КВАРТИРНОГО), КОЛЛЕКТИВНОГО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32337">
        <w:rPr>
          <w:rFonts w:ascii="Arial" w:hAnsi="Arial" w:cs="Arial"/>
          <w:b/>
          <w:bCs/>
        </w:rPr>
        <w:t>(ОБЩЕДОМОВОГО) ПРИБОРОВ УЧЕТА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1. В </w:t>
      </w:r>
      <w:hyperlink w:anchor="Par72" w:history="1">
        <w:r w:rsidRPr="00732337">
          <w:rPr>
            <w:rFonts w:ascii="Arial" w:hAnsi="Arial" w:cs="Arial"/>
            <w:color w:val="0000FF"/>
          </w:rPr>
          <w:t>пункте 1</w:t>
        </w:r>
      </w:hyperlink>
      <w:r w:rsidRPr="00732337">
        <w:rPr>
          <w:rFonts w:ascii="Arial" w:hAnsi="Arial" w:cs="Arial"/>
        </w:rP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2. В </w:t>
      </w:r>
      <w:hyperlink w:anchor="Par80" w:history="1">
        <w:r w:rsidRPr="00732337">
          <w:rPr>
            <w:rFonts w:ascii="Arial" w:hAnsi="Arial" w:cs="Arial"/>
            <w:color w:val="0000FF"/>
          </w:rPr>
          <w:t>пункте 2</w:t>
        </w:r>
      </w:hyperlink>
      <w:r w:rsidRPr="00732337">
        <w:rPr>
          <w:rFonts w:ascii="Arial" w:hAnsi="Arial" w:cs="Arial"/>
        </w:rPr>
        <w:t xml:space="preserve">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3. В </w:t>
      </w:r>
      <w:hyperlink w:anchor="Par88" w:history="1">
        <w:r w:rsidRPr="00732337">
          <w:rPr>
            <w:rFonts w:ascii="Arial" w:hAnsi="Arial" w:cs="Arial"/>
            <w:color w:val="0000FF"/>
          </w:rPr>
          <w:t>пункте 3</w:t>
        </w:r>
      </w:hyperlink>
      <w:r w:rsidRPr="00732337">
        <w:rPr>
          <w:rFonts w:ascii="Arial" w:hAnsi="Arial" w:cs="Arial"/>
        </w:rPr>
        <w:t xml:space="preserve">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- иных лиц, участвующих в обследовании.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4. В </w:t>
      </w:r>
      <w:hyperlink w:anchor="Par99" w:history="1">
        <w:r w:rsidRPr="00732337">
          <w:rPr>
            <w:rFonts w:ascii="Arial" w:hAnsi="Arial" w:cs="Arial"/>
            <w:color w:val="0000FF"/>
          </w:rPr>
          <w:t>пункте 4</w:t>
        </w:r>
      </w:hyperlink>
      <w:r w:rsidRPr="00732337">
        <w:rPr>
          <w:rFonts w:ascii="Arial" w:hAnsi="Arial" w:cs="Arial"/>
        </w:rP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- индивидуальный или общий (квартирный) или коллективный (общедомовой);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- прибор учета холодной воды, горячей воды, электрической энергии, природного газа, тепловой энергии.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5. В </w:t>
      </w:r>
      <w:hyperlink w:anchor="Par106" w:history="1">
        <w:r w:rsidRPr="00732337">
          <w:rPr>
            <w:rFonts w:ascii="Arial" w:hAnsi="Arial" w:cs="Arial"/>
            <w:color w:val="0000FF"/>
          </w:rPr>
          <w:t>пункте 5</w:t>
        </w:r>
      </w:hyperlink>
      <w:r w:rsidRPr="00732337">
        <w:rPr>
          <w:rFonts w:ascii="Arial" w:hAnsi="Arial" w:cs="Arial"/>
        </w:rPr>
        <w:t xml:space="preserve">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r w:rsidRPr="00732337">
        <w:rPr>
          <w:rFonts w:ascii="Arial" w:hAnsi="Arial" w:cs="Arial"/>
        </w:rPr>
        <w:lastRenderedPageBreak/>
        <w:t>возможности установки прибора учета соответствующего вида.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6. В </w:t>
      </w:r>
      <w:hyperlink w:anchor="Par110" w:history="1">
        <w:r w:rsidRPr="00732337">
          <w:rPr>
            <w:rFonts w:ascii="Arial" w:hAnsi="Arial" w:cs="Arial"/>
            <w:color w:val="0000FF"/>
          </w:rPr>
          <w:t>пункте 6</w:t>
        </w:r>
      </w:hyperlink>
      <w:r w:rsidRPr="00732337">
        <w:rPr>
          <w:rFonts w:ascii="Arial" w:hAnsi="Arial" w:cs="Arial"/>
        </w:rP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В случае применения при проведении обследования инструмента указывается его наименование и характеристики.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 w:rsidRPr="00732337">
        <w:rPr>
          <w:rFonts w:ascii="Arial" w:hAnsi="Arial" w:cs="Arial"/>
        </w:rPr>
        <w:t>межпроверочного</w:t>
      </w:r>
      <w:proofErr w:type="spellEnd"/>
      <w:r w:rsidRPr="00732337">
        <w:rPr>
          <w:rFonts w:ascii="Arial" w:hAnsi="Arial" w:cs="Arial"/>
        </w:rPr>
        <w:t xml:space="preserve"> интервала.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7. В </w:t>
      </w:r>
      <w:hyperlink w:anchor="Par120" w:history="1">
        <w:r w:rsidRPr="00732337">
          <w:rPr>
            <w:rFonts w:ascii="Arial" w:hAnsi="Arial" w:cs="Arial"/>
            <w:color w:val="0000FF"/>
          </w:rPr>
          <w:t>пункте 7</w:t>
        </w:r>
      </w:hyperlink>
      <w:r w:rsidRPr="00732337">
        <w:rPr>
          <w:rFonts w:ascii="Arial" w:hAnsi="Arial" w:cs="Arial"/>
        </w:rPr>
        <w:t xml:space="preserve"> акта обследования указываются результаты проведенного обследования, а именно наличие или отсутствие технической возможности установки прибора учета соответствующего вида.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8. </w:t>
      </w:r>
      <w:hyperlink w:anchor="Par125" w:history="1">
        <w:r w:rsidRPr="00732337">
          <w:rPr>
            <w:rFonts w:ascii="Arial" w:hAnsi="Arial" w:cs="Arial"/>
            <w:color w:val="0000FF"/>
          </w:rPr>
          <w:t>Пункт 8</w:t>
        </w:r>
      </w:hyperlink>
      <w:r w:rsidRPr="00732337">
        <w:rPr>
          <w:rFonts w:ascii="Arial" w:hAnsi="Arial" w:cs="Arial"/>
        </w:rP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обследования критериев отсутствия технической возможности установки прибора учета соответствующего вида.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9. </w:t>
      </w:r>
      <w:hyperlink w:anchor="Par130" w:history="1">
        <w:r w:rsidRPr="00732337">
          <w:rPr>
            <w:rFonts w:ascii="Arial" w:hAnsi="Arial" w:cs="Arial"/>
            <w:color w:val="0000FF"/>
          </w:rPr>
          <w:t>Пункт 9</w:t>
        </w:r>
      </w:hyperlink>
      <w:r w:rsidRPr="00732337">
        <w:rPr>
          <w:rFonts w:ascii="Arial" w:hAnsi="Arial" w:cs="Arial"/>
        </w:rP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В этом случае в </w:t>
      </w:r>
      <w:hyperlink w:anchor="Par130" w:history="1">
        <w:r w:rsidRPr="00732337">
          <w:rPr>
            <w:rFonts w:ascii="Arial" w:hAnsi="Arial" w:cs="Arial"/>
            <w:color w:val="0000FF"/>
          </w:rPr>
          <w:t>пункте 9</w:t>
        </w:r>
      </w:hyperlink>
      <w:r w:rsidRPr="00732337">
        <w:rPr>
          <w:rFonts w:ascii="Arial" w:hAnsi="Arial" w:cs="Arial"/>
        </w:rPr>
        <w:t xml:space="preserve">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 xml:space="preserve">10. В </w:t>
      </w:r>
      <w:hyperlink w:anchor="Par134" w:history="1">
        <w:r w:rsidRPr="00732337">
          <w:rPr>
            <w:rFonts w:ascii="Arial" w:hAnsi="Arial" w:cs="Arial"/>
            <w:color w:val="0000FF"/>
          </w:rPr>
          <w:t>пункте 10</w:t>
        </w:r>
      </w:hyperlink>
      <w:r w:rsidRPr="00732337">
        <w:rPr>
          <w:rFonts w:ascii="Arial" w:hAnsi="Arial" w:cs="Arial"/>
        </w:rP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732337">
        <w:rPr>
          <w:rFonts w:ascii="Arial" w:hAnsi="Arial" w:cs="Arial"/>
        </w:rPr>
        <w:t>Составленные акты вручаются каждому из присутствующих при проведении обследования лиц.</w:t>
      </w: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732337" w:rsidRPr="00732337" w:rsidRDefault="00732337" w:rsidP="007323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FA379A" w:rsidRPr="00732337" w:rsidRDefault="00FA379A" w:rsidP="00732337">
      <w:pPr>
        <w:rPr>
          <w:rFonts w:ascii="Arial" w:hAnsi="Arial" w:cs="Arial"/>
        </w:rPr>
      </w:pPr>
    </w:p>
    <w:sectPr w:rsidR="00FA379A" w:rsidRPr="00732337" w:rsidSect="0029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37"/>
    <w:rsid w:val="0005489A"/>
    <w:rsid w:val="00095E65"/>
    <w:rsid w:val="001458E3"/>
    <w:rsid w:val="001D00D7"/>
    <w:rsid w:val="001D32EB"/>
    <w:rsid w:val="001D7A29"/>
    <w:rsid w:val="002B49EE"/>
    <w:rsid w:val="002F37E7"/>
    <w:rsid w:val="00306C56"/>
    <w:rsid w:val="003369E0"/>
    <w:rsid w:val="00391CFB"/>
    <w:rsid w:val="003C3719"/>
    <w:rsid w:val="00401D45"/>
    <w:rsid w:val="00404DB6"/>
    <w:rsid w:val="00460651"/>
    <w:rsid w:val="00524606"/>
    <w:rsid w:val="0055349F"/>
    <w:rsid w:val="00577712"/>
    <w:rsid w:val="0059590E"/>
    <w:rsid w:val="005D1AA5"/>
    <w:rsid w:val="005D7956"/>
    <w:rsid w:val="00606F3E"/>
    <w:rsid w:val="00732337"/>
    <w:rsid w:val="00752D6D"/>
    <w:rsid w:val="00767012"/>
    <w:rsid w:val="007D2BBC"/>
    <w:rsid w:val="007F1CF5"/>
    <w:rsid w:val="0086204A"/>
    <w:rsid w:val="008848EF"/>
    <w:rsid w:val="008E1144"/>
    <w:rsid w:val="009035B4"/>
    <w:rsid w:val="00964494"/>
    <w:rsid w:val="009A146C"/>
    <w:rsid w:val="009B503C"/>
    <w:rsid w:val="009B54C5"/>
    <w:rsid w:val="00A30E32"/>
    <w:rsid w:val="00A425BC"/>
    <w:rsid w:val="00A52955"/>
    <w:rsid w:val="00A52999"/>
    <w:rsid w:val="00A60821"/>
    <w:rsid w:val="00A71398"/>
    <w:rsid w:val="00A776FA"/>
    <w:rsid w:val="00A84526"/>
    <w:rsid w:val="00AB3126"/>
    <w:rsid w:val="00AD146E"/>
    <w:rsid w:val="00AD661B"/>
    <w:rsid w:val="00B62362"/>
    <w:rsid w:val="00B66399"/>
    <w:rsid w:val="00B6771E"/>
    <w:rsid w:val="00B7007C"/>
    <w:rsid w:val="00B81C89"/>
    <w:rsid w:val="00B91A91"/>
    <w:rsid w:val="00BC3E18"/>
    <w:rsid w:val="00BD654A"/>
    <w:rsid w:val="00BD6641"/>
    <w:rsid w:val="00BE0738"/>
    <w:rsid w:val="00BF0F55"/>
    <w:rsid w:val="00BF56A5"/>
    <w:rsid w:val="00C03A74"/>
    <w:rsid w:val="00C200FC"/>
    <w:rsid w:val="00C210B7"/>
    <w:rsid w:val="00C77723"/>
    <w:rsid w:val="00C843A9"/>
    <w:rsid w:val="00C86F68"/>
    <w:rsid w:val="00CB17E7"/>
    <w:rsid w:val="00CF3996"/>
    <w:rsid w:val="00D847F8"/>
    <w:rsid w:val="00D85F32"/>
    <w:rsid w:val="00E20373"/>
    <w:rsid w:val="00E27A93"/>
    <w:rsid w:val="00E54B03"/>
    <w:rsid w:val="00E67A76"/>
    <w:rsid w:val="00EA121C"/>
    <w:rsid w:val="00EB6B05"/>
    <w:rsid w:val="00EE46C1"/>
    <w:rsid w:val="00F132BD"/>
    <w:rsid w:val="00F27F65"/>
    <w:rsid w:val="00F36886"/>
    <w:rsid w:val="00F40E42"/>
    <w:rsid w:val="00F84C78"/>
    <w:rsid w:val="00F95082"/>
    <w:rsid w:val="00FA379A"/>
    <w:rsid w:val="00FB62C8"/>
    <w:rsid w:val="00FD7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B41437E6C46CC9E483E97371BD34B5A07CB2C307E81986D1B41B5B6m5j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B41437E6C46CC9E483E97371BD34B5A07CD2A377981986D1B41B5B65B92415C2FDA316C791377mFj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2015-05-21T11:35:00Z</dcterms:created>
  <dcterms:modified xsi:type="dcterms:W3CDTF">2015-05-21T11:36:00Z</dcterms:modified>
</cp:coreProperties>
</file>